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898" w:rsidRDefault="00161117" w:rsidP="00161117">
      <w:pPr>
        <w:pStyle w:val="Title"/>
      </w:pPr>
      <w:r w:rsidRPr="00161117">
        <w:t>Freestyler Command Line Control</w:t>
      </w:r>
    </w:p>
    <w:p w:rsidR="00161117" w:rsidRDefault="00161117" w:rsidP="00161117">
      <w:pPr>
        <w:pStyle w:val="Heading1"/>
      </w:pPr>
      <w:r>
        <w:t>Introduction</w:t>
      </w:r>
    </w:p>
    <w:p w:rsidR="00161117" w:rsidRDefault="00161117" w:rsidP="00161117">
      <w:r>
        <w:t>The aim of this utility is to allow basic control of freestyler by using commands sent from external programs, a few example scenario’s would include: Freestyler does need to be running in the background.</w:t>
      </w:r>
    </w:p>
    <w:p w:rsidR="00161117" w:rsidRDefault="00161117" w:rsidP="00161117">
      <w:pPr>
        <w:rPr>
          <w:rStyle w:val="SubtleEmphasis"/>
          <w:b/>
        </w:rPr>
      </w:pPr>
      <w:r>
        <w:rPr>
          <w:rStyle w:val="SubtleEmphasis"/>
        </w:rPr>
        <w:t xml:space="preserve">Windows Scheduled Task: </w:t>
      </w:r>
      <w:r>
        <w:rPr>
          <w:rStyle w:val="SubtleEmphasis"/>
          <w:b/>
        </w:rPr>
        <w:t>Trigger sequences / overrides at specific times of the day</w:t>
      </w:r>
    </w:p>
    <w:p w:rsidR="00161117" w:rsidRDefault="00161117" w:rsidP="00161117">
      <w:pPr>
        <w:rPr>
          <w:rStyle w:val="SubtleEmphasis"/>
          <w:b/>
        </w:rPr>
      </w:pPr>
      <w:r>
        <w:rPr>
          <w:rStyle w:val="SubtleEmphasis"/>
        </w:rPr>
        <w:t xml:space="preserve">Windows desktop shortcuts/icons: </w:t>
      </w:r>
      <w:r>
        <w:rPr>
          <w:rStyle w:val="SubtleEmphasis"/>
          <w:b/>
        </w:rPr>
        <w:t xml:space="preserve"> Allow non tech </w:t>
      </w:r>
      <w:proofErr w:type="spellStart"/>
      <w:r>
        <w:rPr>
          <w:rStyle w:val="SubtleEmphasis"/>
          <w:b/>
        </w:rPr>
        <w:t>savvey</w:t>
      </w:r>
      <w:proofErr w:type="spellEnd"/>
      <w:r>
        <w:rPr>
          <w:rStyle w:val="SubtleEmphasis"/>
          <w:b/>
        </w:rPr>
        <w:t xml:space="preserve"> users a simple way of controlling freestyler </w:t>
      </w:r>
      <w:proofErr w:type="spellStart"/>
      <w:proofErr w:type="gramStart"/>
      <w:r>
        <w:rPr>
          <w:rStyle w:val="SubtleEmphasis"/>
          <w:b/>
        </w:rPr>
        <w:t>e.g</w:t>
      </w:r>
      <w:proofErr w:type="spellEnd"/>
      <w:r>
        <w:rPr>
          <w:rStyle w:val="SubtleEmphasis"/>
          <w:b/>
        </w:rPr>
        <w:t xml:space="preserve">  store</w:t>
      </w:r>
      <w:proofErr w:type="gramEnd"/>
      <w:r>
        <w:rPr>
          <w:rStyle w:val="SubtleEmphasis"/>
          <w:b/>
        </w:rPr>
        <w:t xml:space="preserve"> staff / bar staff / cleaners </w:t>
      </w:r>
      <w:proofErr w:type="spellStart"/>
      <w:r>
        <w:rPr>
          <w:rStyle w:val="SubtleEmphasis"/>
          <w:b/>
        </w:rPr>
        <w:t>etc</w:t>
      </w:r>
      <w:proofErr w:type="spellEnd"/>
      <w:r>
        <w:rPr>
          <w:rStyle w:val="SubtleEmphasis"/>
          <w:b/>
        </w:rPr>
        <w:t xml:space="preserve"> without needing to learn how to use Freestyler</w:t>
      </w:r>
      <w:bookmarkStart w:id="0" w:name="_GoBack"/>
      <w:bookmarkEnd w:id="0"/>
    </w:p>
    <w:p w:rsidR="00E92518" w:rsidRDefault="00E92518" w:rsidP="00161117">
      <w:pPr>
        <w:rPr>
          <w:rStyle w:val="SubtleEmphasis"/>
        </w:rPr>
      </w:pPr>
      <w:r w:rsidRPr="00E92518">
        <w:rPr>
          <w:rStyle w:val="SubtleEmphasis"/>
        </w:rPr>
        <w:t>Launch from external software</w:t>
      </w:r>
      <w:r>
        <w:rPr>
          <w:rStyle w:val="SubtleEmphasis"/>
        </w:rPr>
        <w:t xml:space="preserve">: </w:t>
      </w:r>
      <w:r>
        <w:rPr>
          <w:rStyle w:val="SubtleEmphasis"/>
          <w:b/>
        </w:rPr>
        <w:t xml:space="preserve">have external software send parameters directly to Freestyler without the need for midi or loopback </w:t>
      </w:r>
      <w:r>
        <w:rPr>
          <w:rStyle w:val="SubtleEmphasis"/>
        </w:rPr>
        <w:t>(</w:t>
      </w:r>
      <w:proofErr w:type="spellStart"/>
      <w:r>
        <w:rPr>
          <w:rStyle w:val="SubtleEmphasis"/>
        </w:rPr>
        <w:t>Multiplay</w:t>
      </w:r>
      <w:proofErr w:type="spellEnd"/>
      <w:r>
        <w:rPr>
          <w:rStyle w:val="SubtleEmphasis"/>
        </w:rPr>
        <w:t xml:space="preserve"> from </w:t>
      </w:r>
      <w:proofErr w:type="spellStart"/>
      <w:r>
        <w:rPr>
          <w:rStyle w:val="SubtleEmphasis"/>
        </w:rPr>
        <w:t>daShare</w:t>
      </w:r>
      <w:proofErr w:type="spellEnd"/>
      <w:r>
        <w:rPr>
          <w:rStyle w:val="SubtleEmphasis"/>
        </w:rPr>
        <w:t>)</w:t>
      </w:r>
    </w:p>
    <w:p w:rsidR="00180CE5" w:rsidRPr="00705B15" w:rsidRDefault="00C529F2" w:rsidP="00180CE5">
      <w:pPr>
        <w:pStyle w:val="Heading2"/>
        <w:rPr>
          <w:rStyle w:val="Emphasis"/>
          <w:b/>
        </w:rPr>
      </w:pPr>
      <w:r>
        <w:rPr>
          <w:rStyle w:val="Emphasis"/>
        </w:rPr>
        <w:t>C:/mypath/</w:t>
      </w:r>
      <w:proofErr w:type="gramStart"/>
      <w:r w:rsidR="00180CE5" w:rsidRPr="00180CE5">
        <w:rPr>
          <w:rStyle w:val="Emphasis"/>
        </w:rPr>
        <w:t>FreestylerConsoleApplication.exe  –</w:t>
      </w:r>
      <w:proofErr w:type="gramEnd"/>
      <w:r w:rsidR="00180CE5" w:rsidRPr="00180CE5">
        <w:rPr>
          <w:rStyle w:val="Emphasis"/>
        </w:rPr>
        <w:t>blackout=1</w:t>
      </w:r>
      <w:r w:rsidR="00705B15">
        <w:rPr>
          <w:rStyle w:val="Emphasis"/>
        </w:rPr>
        <w:t xml:space="preserve">    </w:t>
      </w:r>
      <w:r w:rsidR="00F7748B">
        <w:rPr>
          <w:rStyle w:val="Emphasis"/>
          <w:b/>
        </w:rPr>
        <w:t xml:space="preserve">Basic test command, </w:t>
      </w:r>
      <w:r w:rsidR="00F7748B">
        <w:rPr>
          <w:rStyle w:val="Emphasis"/>
          <w:b/>
          <w:i/>
        </w:rPr>
        <w:t>change</w:t>
      </w:r>
      <w:r w:rsidR="00F7748B" w:rsidRPr="00F7748B">
        <w:rPr>
          <w:rStyle w:val="Emphasis"/>
          <w:b/>
          <w:i/>
        </w:rPr>
        <w:t xml:space="preserve"> c:/mypath</w:t>
      </w:r>
      <w:r w:rsidR="00F7748B">
        <w:rPr>
          <w:rStyle w:val="Emphasis"/>
          <w:b/>
        </w:rPr>
        <w:t xml:space="preserve"> </w:t>
      </w:r>
    </w:p>
    <w:p w:rsidR="00180CE5" w:rsidRPr="00705B15" w:rsidRDefault="00180CE5" w:rsidP="00180CE5">
      <w:pPr>
        <w:rPr>
          <w:sz w:val="2"/>
          <w:szCs w:val="2"/>
        </w:rPr>
      </w:pPr>
    </w:p>
    <w:p w:rsidR="00161117" w:rsidRDefault="00161117" w:rsidP="00161117">
      <w:pPr>
        <w:pStyle w:val="Heading2"/>
        <w:rPr>
          <w:rStyle w:val="Emphasis"/>
        </w:rPr>
      </w:pPr>
      <w:r w:rsidRPr="00161117">
        <w:rPr>
          <w:rStyle w:val="Emphasis"/>
        </w:rPr>
        <w:t xml:space="preserve">The example we are going explore is using the utility by calling it from </w:t>
      </w:r>
      <w:proofErr w:type="spellStart"/>
      <w:r w:rsidRPr="00161117">
        <w:rPr>
          <w:rStyle w:val="Emphasis"/>
        </w:rPr>
        <w:t>Multiplay</w:t>
      </w:r>
      <w:proofErr w:type="spellEnd"/>
      <w:r w:rsidR="00E92518">
        <w:rPr>
          <w:rStyle w:val="Emphasis"/>
        </w:rPr>
        <w:t xml:space="preserve"> you can find the example at the bottom of this document</w:t>
      </w:r>
      <w:r w:rsidR="00180CE5">
        <w:rPr>
          <w:rStyle w:val="Emphasis"/>
        </w:rPr>
        <w:t>.</w:t>
      </w:r>
    </w:p>
    <w:p w:rsidR="00E92518" w:rsidRDefault="00E92518" w:rsidP="00E92518">
      <w:pPr>
        <w:pStyle w:val="Heading1"/>
      </w:pPr>
      <w:r>
        <w:t>Commands</w:t>
      </w:r>
    </w:p>
    <w:p w:rsidR="00E92518" w:rsidRDefault="00E92518" w:rsidP="008B49CB">
      <w:pPr>
        <w:pStyle w:val="Heading4"/>
      </w:pPr>
      <w:r>
        <w:t xml:space="preserve">To load a sequence and play it into the cue window you would use a combination of the </w:t>
      </w:r>
      <w:r w:rsidR="008B49CB">
        <w:t>commands below.</w:t>
      </w:r>
    </w:p>
    <w:p w:rsidR="007B19D3" w:rsidRDefault="00E92518" w:rsidP="007B19D3">
      <w:pPr>
        <w:ind w:left="1440" w:hanging="1440"/>
        <w:rPr>
          <w:rStyle w:val="SubtleEmphasis"/>
          <w:b/>
          <w:color w:val="FF0000"/>
        </w:rPr>
      </w:pPr>
      <w:r>
        <w:rPr>
          <w:rStyle w:val="BookTitle"/>
          <w:b w:val="0"/>
          <w:i w:val="0"/>
        </w:rPr>
        <w:t>-s</w:t>
      </w:r>
      <w:r w:rsidRPr="00E92518">
        <w:rPr>
          <w:rStyle w:val="BookTitle"/>
          <w:b w:val="0"/>
          <w:i w:val="0"/>
        </w:rPr>
        <w:t>eq</w:t>
      </w:r>
      <w:r>
        <w:rPr>
          <w:rStyle w:val="BookTitle"/>
          <w:b w:val="0"/>
          <w:i w:val="0"/>
        </w:rPr>
        <w:t>u</w:t>
      </w:r>
      <w:r w:rsidRPr="00E92518">
        <w:rPr>
          <w:rStyle w:val="BookTitle"/>
          <w:b w:val="0"/>
          <w:i w:val="0"/>
        </w:rPr>
        <w:t>ence</w:t>
      </w:r>
      <w:r>
        <w:rPr>
          <w:rStyle w:val="BookTitle"/>
          <w:b w:val="0"/>
          <w:i w:val="0"/>
        </w:rPr>
        <w:t xml:space="preserve">= </w:t>
      </w:r>
      <w:r w:rsidR="007B19D3">
        <w:rPr>
          <w:rStyle w:val="BookTitle"/>
          <w:b w:val="0"/>
          <w:i w:val="0"/>
        </w:rPr>
        <w:tab/>
      </w:r>
      <w:r>
        <w:rPr>
          <w:rStyle w:val="SubtleEmphasis"/>
        </w:rPr>
        <w:t xml:space="preserve">the filename of the sequence (folders not supported) </w:t>
      </w:r>
      <w:proofErr w:type="spellStart"/>
      <w:r>
        <w:rPr>
          <w:rStyle w:val="SubtleEmphasis"/>
        </w:rPr>
        <w:t>e.g</w:t>
      </w:r>
      <w:proofErr w:type="spellEnd"/>
      <w:r>
        <w:rPr>
          <w:rStyle w:val="SubtleEmphasis"/>
        </w:rPr>
        <w:t xml:space="preserve"> –sequence=</w:t>
      </w:r>
      <w:proofErr w:type="spellStart"/>
      <w:r>
        <w:rPr>
          <w:rStyle w:val="SubtleEmphasis"/>
        </w:rPr>
        <w:t>myAwsomeSequence</w:t>
      </w:r>
      <w:proofErr w:type="spellEnd"/>
      <w:r w:rsidR="007B19D3">
        <w:rPr>
          <w:rStyle w:val="SubtleEmphasis"/>
        </w:rPr>
        <w:t xml:space="preserve"> </w:t>
      </w:r>
      <w:r w:rsidR="007B19D3">
        <w:rPr>
          <w:rStyle w:val="SubtleEmphasis"/>
        </w:rPr>
        <w:br/>
      </w:r>
      <w:r w:rsidR="007B19D3" w:rsidRPr="007B19D3">
        <w:rPr>
          <w:rStyle w:val="SubtleEmphasis"/>
          <w:b/>
          <w:color w:val="FF0000"/>
        </w:rPr>
        <w:t>do not add the .</w:t>
      </w:r>
      <w:proofErr w:type="spellStart"/>
      <w:r w:rsidR="007B19D3" w:rsidRPr="007B19D3">
        <w:rPr>
          <w:rStyle w:val="SubtleEmphasis"/>
          <w:b/>
          <w:color w:val="FF0000"/>
        </w:rPr>
        <w:t>chb</w:t>
      </w:r>
      <w:proofErr w:type="spellEnd"/>
      <w:r w:rsidR="007B19D3" w:rsidRPr="007B19D3">
        <w:rPr>
          <w:rStyle w:val="SubtleEmphasis"/>
          <w:b/>
          <w:color w:val="FF0000"/>
        </w:rPr>
        <w:t xml:space="preserve"> file extension as </w:t>
      </w:r>
      <w:proofErr w:type="gramStart"/>
      <w:r w:rsidR="007B19D3" w:rsidRPr="007B19D3">
        <w:rPr>
          <w:rStyle w:val="SubtleEmphasis"/>
          <w:b/>
          <w:color w:val="FF0000"/>
        </w:rPr>
        <w:t>its</w:t>
      </w:r>
      <w:proofErr w:type="gramEnd"/>
      <w:r w:rsidR="007B19D3" w:rsidRPr="007B19D3">
        <w:rPr>
          <w:rStyle w:val="SubtleEmphasis"/>
          <w:b/>
          <w:color w:val="FF0000"/>
        </w:rPr>
        <w:t xml:space="preserve"> not required</w:t>
      </w:r>
      <w:r w:rsidR="007B19D3">
        <w:rPr>
          <w:rStyle w:val="SubtleEmphasis"/>
          <w:b/>
          <w:color w:val="FF0000"/>
        </w:rPr>
        <w:t>.</w:t>
      </w:r>
    </w:p>
    <w:p w:rsidR="00E92518" w:rsidRDefault="00E92518" w:rsidP="007B19D3">
      <w:pPr>
        <w:ind w:left="1440" w:hanging="1440"/>
        <w:rPr>
          <w:rStyle w:val="SubtleEmphasis"/>
        </w:rPr>
      </w:pPr>
      <w:r>
        <w:t xml:space="preserve">-slot=   </w:t>
      </w:r>
      <w:r w:rsidR="007B19D3">
        <w:tab/>
      </w:r>
      <w:r>
        <w:rPr>
          <w:rStyle w:val="SubtleEmphasis"/>
        </w:rPr>
        <w:t xml:space="preserve">select the cue slot to load a sequence into 0-19 </w:t>
      </w:r>
      <w:proofErr w:type="spellStart"/>
      <w:r>
        <w:rPr>
          <w:rStyle w:val="SubtleEmphasis"/>
        </w:rPr>
        <w:t>e.g</w:t>
      </w:r>
      <w:proofErr w:type="spellEnd"/>
      <w:r>
        <w:rPr>
          <w:rStyle w:val="SubtleEmphasis"/>
        </w:rPr>
        <w:t xml:space="preserve"> –slot=0</w:t>
      </w:r>
    </w:p>
    <w:p w:rsidR="00E92518" w:rsidRPr="007B19D3" w:rsidRDefault="00E92518" w:rsidP="007B19D3">
      <w:pPr>
        <w:ind w:left="1440" w:hanging="1440"/>
        <w:rPr>
          <w:rStyle w:val="SubtleEmphasis"/>
        </w:rPr>
      </w:pPr>
      <w:r w:rsidRPr="00E92518">
        <w:rPr>
          <w:rStyle w:val="SubtleEmphasis"/>
          <w:i w:val="0"/>
          <w:color w:val="auto"/>
        </w:rPr>
        <w:t>-options</w:t>
      </w:r>
      <w:r>
        <w:rPr>
          <w:rStyle w:val="SubtleEmphasis"/>
          <w:i w:val="0"/>
          <w:color w:val="auto"/>
        </w:rPr>
        <w:t xml:space="preserve">= </w:t>
      </w:r>
      <w:r w:rsidR="007B19D3">
        <w:rPr>
          <w:rStyle w:val="SubtleEmphasis"/>
          <w:i w:val="0"/>
          <w:color w:val="auto"/>
        </w:rPr>
        <w:tab/>
      </w:r>
      <w:r w:rsidR="007B19D3">
        <w:rPr>
          <w:rStyle w:val="SubtleEmphasis"/>
        </w:rPr>
        <w:t xml:space="preserve">send optional options for the sequence, sum the option numbers together to supply multiple options </w:t>
      </w:r>
      <w:proofErr w:type="spellStart"/>
      <w:r w:rsidR="007B19D3">
        <w:rPr>
          <w:rStyle w:val="SubtleEmphasis"/>
        </w:rPr>
        <w:t>e.g</w:t>
      </w:r>
      <w:proofErr w:type="spellEnd"/>
      <w:r w:rsidR="007B19D3">
        <w:rPr>
          <w:rStyle w:val="SubtleEmphasis"/>
        </w:rPr>
        <w:t xml:space="preserve"> Loop Sequence and react to sound would be –options=34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ind w:left="720"/>
        <w:rPr>
          <w:rFonts w:ascii="Consolas" w:hAnsi="Consolas" w:cs="Consolas"/>
          <w:color w:val="008000"/>
          <w:sz w:val="19"/>
          <w:szCs w:val="19"/>
        </w:rPr>
      </w:pPr>
      <w:proofErr w:type="gramStart"/>
      <w:r>
        <w:rPr>
          <w:rFonts w:ascii="Consolas" w:hAnsi="Consolas" w:cs="Consolas"/>
          <w:color w:val="008000"/>
          <w:sz w:val="19"/>
          <w:szCs w:val="19"/>
        </w:rPr>
        <w:t>0 :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DEFAULT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ind w:left="720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8000"/>
          <w:sz w:val="19"/>
          <w:szCs w:val="19"/>
        </w:rPr>
        <w:t>1 :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Release All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r>
        <w:rPr>
          <w:rFonts w:ascii="Consolas" w:hAnsi="Consolas" w:cs="Consolas"/>
          <w:color w:val="008000"/>
          <w:sz w:val="19"/>
          <w:szCs w:val="19"/>
        </w:rPr>
        <w:t>2: Loop sequence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r>
        <w:rPr>
          <w:rFonts w:ascii="Consolas" w:hAnsi="Consolas" w:cs="Consolas"/>
          <w:color w:val="008000"/>
          <w:sz w:val="19"/>
          <w:szCs w:val="19"/>
        </w:rPr>
        <w:t>4: Reverse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r>
        <w:rPr>
          <w:rFonts w:ascii="Consolas" w:hAnsi="Consolas" w:cs="Consolas"/>
          <w:color w:val="008000"/>
          <w:sz w:val="19"/>
          <w:szCs w:val="19"/>
        </w:rPr>
        <w:t>8: Random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r>
        <w:rPr>
          <w:rFonts w:ascii="Consolas" w:hAnsi="Consolas" w:cs="Consolas"/>
          <w:color w:val="008000"/>
          <w:sz w:val="19"/>
          <w:szCs w:val="19"/>
        </w:rPr>
        <w:t>16 Restore values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r>
        <w:rPr>
          <w:rFonts w:ascii="Consolas" w:hAnsi="Consolas" w:cs="Consolas"/>
          <w:color w:val="008000"/>
          <w:sz w:val="19"/>
          <w:szCs w:val="19"/>
        </w:rPr>
        <w:t>32 React to sound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r>
        <w:rPr>
          <w:rFonts w:ascii="Consolas" w:hAnsi="Consolas" w:cs="Consolas"/>
          <w:color w:val="008000"/>
          <w:sz w:val="19"/>
          <w:szCs w:val="19"/>
        </w:rPr>
        <w:t>64 React to tap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r>
        <w:rPr>
          <w:rFonts w:ascii="Consolas" w:hAnsi="Consolas" w:cs="Consolas"/>
          <w:color w:val="008000"/>
          <w:sz w:val="19"/>
          <w:szCs w:val="19"/>
        </w:rPr>
        <w:t>128 Disable Fades</w:t>
      </w:r>
    </w:p>
    <w:p w:rsidR="007B19D3" w:rsidRDefault="007B19D3" w:rsidP="007B19D3">
      <w:pPr>
        <w:autoSpaceDE w:val="0"/>
        <w:autoSpaceDN w:val="0"/>
        <w:adjustRightInd w:val="0"/>
        <w:spacing w:before="0"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7B19D3" w:rsidRDefault="007B19D3" w:rsidP="007B19D3">
      <w:pPr>
        <w:pStyle w:val="Subtitle"/>
        <w:rPr>
          <w:rStyle w:val="IntenseEmphasis"/>
        </w:rPr>
      </w:pPr>
      <w:r>
        <w:rPr>
          <w:rStyle w:val="IntenseEmphasis"/>
        </w:rPr>
        <w:t>-sequence=</w:t>
      </w:r>
      <w:proofErr w:type="spellStart"/>
      <w:r>
        <w:rPr>
          <w:rStyle w:val="IntenseEmphasis"/>
        </w:rPr>
        <w:t>mysequencefile</w:t>
      </w:r>
      <w:proofErr w:type="spellEnd"/>
      <w:r>
        <w:rPr>
          <w:rStyle w:val="IntenseEmphasis"/>
        </w:rPr>
        <w:t xml:space="preserve"> –slot=2 –options=8</w:t>
      </w:r>
    </w:p>
    <w:p w:rsidR="007B19D3" w:rsidRDefault="007B19D3" w:rsidP="008B49CB">
      <w:pPr>
        <w:pStyle w:val="Heading4"/>
      </w:pPr>
      <w:r>
        <w:t>To start and stop any sequence already loaded into the cue window is simple:</w:t>
      </w:r>
    </w:p>
    <w:p w:rsidR="007B19D3" w:rsidRPr="007B19D3" w:rsidRDefault="007B19D3" w:rsidP="007B19D3">
      <w:pPr>
        <w:rPr>
          <w:rStyle w:val="SubtleEmphasis"/>
        </w:rPr>
      </w:pPr>
      <w:r>
        <w:t>-start=</w:t>
      </w:r>
      <w:r>
        <w:tab/>
      </w:r>
      <w:r>
        <w:rPr>
          <w:rStyle w:val="SubtleEmphasis"/>
        </w:rPr>
        <w:tab/>
        <w:t>start the sequence at the specified slot</w:t>
      </w:r>
      <w:r w:rsidR="008B49CB">
        <w:rPr>
          <w:rStyle w:val="SubtleEmphasis"/>
        </w:rPr>
        <w:t xml:space="preserve"> 0-</w:t>
      </w:r>
      <w:proofErr w:type="gramStart"/>
      <w:r w:rsidR="008B49CB">
        <w:rPr>
          <w:rStyle w:val="SubtleEmphasis"/>
        </w:rPr>
        <w:t xml:space="preserve">19 </w:t>
      </w:r>
      <w:r>
        <w:rPr>
          <w:rStyle w:val="SubtleEmphasis"/>
        </w:rPr>
        <w:t xml:space="preserve"> </w:t>
      </w:r>
      <w:proofErr w:type="spellStart"/>
      <w:r>
        <w:rPr>
          <w:rStyle w:val="SubtleEmphasis"/>
        </w:rPr>
        <w:t>e.g</w:t>
      </w:r>
      <w:proofErr w:type="spellEnd"/>
      <w:proofErr w:type="gramEnd"/>
      <w:r>
        <w:rPr>
          <w:rStyle w:val="SubtleEmphasis"/>
        </w:rPr>
        <w:t xml:space="preserve"> –start=</w:t>
      </w:r>
      <w:r w:rsidR="008B49CB">
        <w:rPr>
          <w:rStyle w:val="SubtleEmphasis"/>
        </w:rPr>
        <w:t>4</w:t>
      </w:r>
    </w:p>
    <w:p w:rsidR="007B19D3" w:rsidRDefault="007B19D3" w:rsidP="007B19D3">
      <w:pPr>
        <w:rPr>
          <w:rStyle w:val="SubtleEmphasis"/>
        </w:rPr>
      </w:pPr>
      <w:r>
        <w:t>-stop=</w:t>
      </w:r>
      <w:r w:rsidR="008B49CB">
        <w:tab/>
      </w:r>
      <w:r w:rsidR="008B49CB">
        <w:tab/>
      </w:r>
      <w:r w:rsidR="008B49CB" w:rsidRPr="008B49CB">
        <w:rPr>
          <w:rStyle w:val="SubtleEmphasis"/>
        </w:rPr>
        <w:t xml:space="preserve">stop the sequence at the specified slot 0-19 </w:t>
      </w:r>
      <w:proofErr w:type="spellStart"/>
      <w:r w:rsidR="008B49CB" w:rsidRPr="008B49CB">
        <w:rPr>
          <w:rStyle w:val="SubtleEmphasis"/>
        </w:rPr>
        <w:t>e.g</w:t>
      </w:r>
      <w:proofErr w:type="spellEnd"/>
      <w:r w:rsidR="008B49CB" w:rsidRPr="008B49CB">
        <w:rPr>
          <w:rStyle w:val="SubtleEmphasis"/>
        </w:rPr>
        <w:t xml:space="preserve"> –stop=10</w:t>
      </w:r>
    </w:p>
    <w:p w:rsidR="00705B15" w:rsidRDefault="00705B15" w:rsidP="008B49CB">
      <w:pPr>
        <w:pStyle w:val="Heading4"/>
      </w:pPr>
    </w:p>
    <w:p w:rsidR="008B49CB" w:rsidRDefault="008B49CB" w:rsidP="008B49CB">
      <w:pPr>
        <w:pStyle w:val="Heading4"/>
      </w:pPr>
      <w:r>
        <w:lastRenderedPageBreak/>
        <w:t>run a byte command from the freestyler sendmessage documentation</w:t>
      </w:r>
    </w:p>
    <w:p w:rsidR="008B49CB" w:rsidRDefault="008B49CB" w:rsidP="008B49CB">
      <w:r>
        <w:t>Within the Freestyler Documentation is a table of “</w:t>
      </w:r>
      <w:proofErr w:type="spellStart"/>
      <w:r>
        <w:t>SendMessage</w:t>
      </w:r>
      <w:proofErr w:type="spellEnd"/>
      <w:r>
        <w:t xml:space="preserve">” commands for controlling all manner of attributes including Sub-masters, Overrides, blackout, freeze, fog </w:t>
      </w:r>
      <w:proofErr w:type="spellStart"/>
      <w:r>
        <w:t>etc</w:t>
      </w:r>
      <w:proofErr w:type="spellEnd"/>
    </w:p>
    <w:p w:rsidR="00180CE5" w:rsidRPr="00180CE5" w:rsidRDefault="00180CE5" w:rsidP="008B49CB">
      <w:pPr>
        <w:rPr>
          <w:rStyle w:val="SubtleEmphasis"/>
        </w:rPr>
      </w:pPr>
      <w:r>
        <w:t xml:space="preserve">-code= </w:t>
      </w:r>
      <w:r>
        <w:tab/>
      </w:r>
      <w:r>
        <w:tab/>
      </w:r>
      <w:r>
        <w:rPr>
          <w:rStyle w:val="SubtleEmphasis"/>
        </w:rPr>
        <w:t xml:space="preserve">code from the send message documentation </w:t>
      </w:r>
      <w:proofErr w:type="spellStart"/>
      <w:r w:rsidRPr="00180CE5">
        <w:rPr>
          <w:rStyle w:val="SubtleEmphasis"/>
          <w:b/>
        </w:rPr>
        <w:t>e.g</w:t>
      </w:r>
      <w:proofErr w:type="spellEnd"/>
      <w:r w:rsidRPr="00180CE5">
        <w:rPr>
          <w:rStyle w:val="SubtleEmphasis"/>
          <w:b/>
        </w:rPr>
        <w:t xml:space="preserve"> toggle blackout –code=2</w:t>
      </w:r>
    </w:p>
    <w:p w:rsidR="00180CE5" w:rsidRDefault="00180CE5" w:rsidP="008B49CB">
      <w:r>
        <w:t>-value =</w:t>
      </w:r>
      <w:r>
        <w:tab/>
      </w:r>
      <w:r>
        <w:tab/>
      </w:r>
      <w:r w:rsidRPr="00180CE5">
        <w:rPr>
          <w:rStyle w:val="SubtleEmphasis"/>
        </w:rPr>
        <w:t>codes in green can specify a value 0-</w:t>
      </w:r>
      <w:proofErr w:type="gramStart"/>
      <w:r w:rsidRPr="00180CE5">
        <w:rPr>
          <w:rStyle w:val="SubtleEmphasis"/>
        </w:rPr>
        <w:t xml:space="preserve">255  </w:t>
      </w:r>
      <w:proofErr w:type="spellStart"/>
      <w:r w:rsidRPr="00180CE5">
        <w:rPr>
          <w:rStyle w:val="SubtleEmphasis"/>
          <w:b/>
        </w:rPr>
        <w:t>e.g</w:t>
      </w:r>
      <w:proofErr w:type="spellEnd"/>
      <w:proofErr w:type="gramEnd"/>
      <w:r w:rsidRPr="00180CE5">
        <w:rPr>
          <w:rStyle w:val="SubtleEmphasis"/>
          <w:b/>
        </w:rPr>
        <w:t xml:space="preserve"> –code=304 –value=128</w:t>
      </w:r>
    </w:p>
    <w:p w:rsidR="007B19D3" w:rsidRPr="00E92518" w:rsidRDefault="00180CE5" w:rsidP="00E92518">
      <w:pPr>
        <w:rPr>
          <w:rStyle w:val="SubtleEmphasis"/>
          <w:i w:val="0"/>
          <w:color w:val="auto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77D337BD" wp14:editId="7D0E48C4">
            <wp:simplePos x="0" y="0"/>
            <wp:positionH relativeFrom="margin">
              <wp:align>left</wp:align>
            </wp:positionH>
            <wp:positionV relativeFrom="paragraph">
              <wp:posOffset>259080</wp:posOffset>
            </wp:positionV>
            <wp:extent cx="2943225" cy="1714500"/>
            <wp:effectExtent l="0" t="0" r="9525" b="0"/>
            <wp:wrapThrough wrapText="bothSides">
              <wp:wrapPolygon edited="0">
                <wp:start x="559" y="0"/>
                <wp:lineTo x="0" y="480"/>
                <wp:lineTo x="0" y="21120"/>
                <wp:lineTo x="559" y="21360"/>
                <wp:lineTo x="20971" y="21360"/>
                <wp:lineTo x="21530" y="21120"/>
                <wp:lineTo x="21530" y="480"/>
                <wp:lineTo x="20971" y="0"/>
                <wp:lineTo x="559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97" t="16506" r="40416" b="51302"/>
                    <a:stretch/>
                  </pic:blipFill>
                  <pic:spPr bwMode="auto">
                    <a:xfrm>
                      <a:off x="0" y="0"/>
                      <a:ext cx="2943225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92518" w:rsidRDefault="00E92518" w:rsidP="00705B15">
      <w:pPr>
        <w:pStyle w:val="Heading1"/>
      </w:pPr>
      <w:r>
        <w:t>Parameters</w:t>
      </w:r>
    </w:p>
    <w:p w:rsidR="00705B15" w:rsidRDefault="00705B15" w:rsidP="00705B15">
      <w:r>
        <w:t xml:space="preserve">A list of usable commands can be found in the freestyler </w:t>
      </w:r>
      <w:proofErr w:type="spellStart"/>
      <w:r>
        <w:t>sendMessage</w:t>
      </w:r>
      <w:proofErr w:type="spellEnd"/>
      <w:r>
        <w:t xml:space="preserve"> and tcp.pdf </w:t>
      </w:r>
    </w:p>
    <w:p w:rsidR="00705B15" w:rsidRPr="00705B15" w:rsidRDefault="00705B15" w:rsidP="00705B15">
      <w:r>
        <w:t xml:space="preserve">The table can be found under the </w:t>
      </w:r>
      <w:r w:rsidRPr="00705B15">
        <w:rPr>
          <w:b/>
        </w:rPr>
        <w:t>Byte Protocol: 9 bytes</w:t>
      </w:r>
      <w:r>
        <w:rPr>
          <w:b/>
        </w:rPr>
        <w:t xml:space="preserve"> </w:t>
      </w:r>
      <w:r>
        <w:t>section of the manual.</w:t>
      </w:r>
    </w:p>
    <w:p w:rsidR="00705B15" w:rsidRDefault="00705B15" w:rsidP="00705B15"/>
    <w:p w:rsidR="00705B15" w:rsidRDefault="00705B15" w:rsidP="00705B15"/>
    <w:p w:rsidR="00705B15" w:rsidRDefault="00705B15" w:rsidP="00705B15">
      <w:pPr>
        <w:pStyle w:val="Heading1"/>
      </w:pPr>
      <w:r>
        <w:t>Using the utility with multiplay</w:t>
      </w:r>
    </w:p>
    <w:p w:rsidR="00705B15" w:rsidRPr="00705B15" w:rsidRDefault="00705B15" w:rsidP="00705B15">
      <w:pPr>
        <w:pStyle w:val="IntenseQuote"/>
        <w:ind w:left="0"/>
        <w:jc w:val="left"/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65B91FF" wp14:editId="51FCA559">
            <wp:simplePos x="0" y="0"/>
            <wp:positionH relativeFrom="margin">
              <wp:posOffset>1931035</wp:posOffset>
            </wp:positionH>
            <wp:positionV relativeFrom="paragraph">
              <wp:posOffset>163830</wp:posOffset>
            </wp:positionV>
            <wp:extent cx="3881120" cy="1362075"/>
            <wp:effectExtent l="0" t="0" r="5080" b="9525"/>
            <wp:wrapThrough wrapText="bothSides">
              <wp:wrapPolygon edited="0">
                <wp:start x="0" y="0"/>
                <wp:lineTo x="0" y="21449"/>
                <wp:lineTo x="21522" y="21449"/>
                <wp:lineTo x="21522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961" b="72523"/>
                    <a:stretch/>
                  </pic:blipFill>
                  <pic:spPr bwMode="auto">
                    <a:xfrm>
                      <a:off x="0" y="0"/>
                      <a:ext cx="3881120" cy="1362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05B15">
        <w:t xml:space="preserve">A basic knowledge of </w:t>
      </w:r>
      <w:proofErr w:type="spellStart"/>
      <w:r w:rsidRPr="00705B15">
        <w:t>multiplay</w:t>
      </w:r>
      <w:proofErr w:type="spellEnd"/>
      <w:r w:rsidRPr="00705B15">
        <w:t xml:space="preserve"> is assumed for this tutorial:</w:t>
      </w:r>
    </w:p>
    <w:p w:rsidR="00705B15" w:rsidRPr="00705B15" w:rsidRDefault="00705B15" w:rsidP="00C529F2">
      <w:pPr>
        <w:pStyle w:val="IntenseQuote"/>
        <w:ind w:left="0"/>
        <w:jc w:val="left"/>
      </w:pPr>
      <w:r>
        <w:t xml:space="preserve">First </w:t>
      </w:r>
      <w:proofErr w:type="gramStart"/>
      <w:r w:rsidRPr="00705B15">
        <w:t>Insert</w:t>
      </w:r>
      <w:proofErr w:type="gramEnd"/>
      <w:r w:rsidRPr="00705B15">
        <w:t xml:space="preserve"> a new launch cue.</w:t>
      </w:r>
      <w:r w:rsidRPr="00705B15">
        <w:rPr>
          <w:noProof/>
          <w:lang w:eastAsia="en-GB"/>
        </w:rPr>
        <w:t xml:space="preserve"> </w:t>
      </w:r>
    </w:p>
    <w:p w:rsidR="00C529F2" w:rsidRDefault="00C529F2" w:rsidP="00C529F2">
      <w:pPr>
        <w:pStyle w:val="IntenseQuote"/>
        <w:ind w:left="0"/>
        <w:jc w:val="left"/>
      </w:pPr>
      <w:r>
        <w:t>Open the Cue Properties.</w:t>
      </w:r>
    </w:p>
    <w:p w:rsidR="00C529F2" w:rsidRPr="00C529F2" w:rsidRDefault="00C529F2" w:rsidP="00C529F2">
      <w:pPr>
        <w:pStyle w:val="IntenseQuote"/>
        <w:ind w:left="0"/>
        <w:jc w:val="left"/>
      </w:pPr>
      <w:r>
        <w:drawing>
          <wp:anchor distT="0" distB="0" distL="114300" distR="114300" simplePos="0" relativeHeight="251660288" behindDoc="1" locked="0" layoutInCell="1" allowOverlap="1" wp14:anchorId="563E2FC6" wp14:editId="2ABBA7D5">
            <wp:simplePos x="0" y="0"/>
            <wp:positionH relativeFrom="margin">
              <wp:posOffset>2340251</wp:posOffset>
            </wp:positionH>
            <wp:positionV relativeFrom="page">
              <wp:posOffset>6494313</wp:posOffset>
            </wp:positionV>
            <wp:extent cx="3486150" cy="3437255"/>
            <wp:effectExtent l="0" t="0" r="0" b="0"/>
            <wp:wrapTight wrapText="bothSides">
              <wp:wrapPolygon edited="0">
                <wp:start x="0" y="0"/>
                <wp:lineTo x="0" y="21428"/>
                <wp:lineTo x="21482" y="21428"/>
                <wp:lineTo x="2148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15" t="10931" r="35021" b="26728"/>
                    <a:stretch/>
                  </pic:blipFill>
                  <pic:spPr bwMode="auto">
                    <a:xfrm>
                      <a:off x="0" y="0"/>
                      <a:ext cx="3486150" cy="3437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The command is the location of FreestylerConsoleApplication.exe</w:t>
      </w:r>
      <w:r>
        <w:br/>
      </w:r>
      <w:r w:rsidRPr="00C529F2">
        <w:t>Use the folder icon to select the utility</w:t>
      </w:r>
      <w:r>
        <w:t>.</w:t>
      </w:r>
    </w:p>
    <w:p w:rsidR="00C529F2" w:rsidRPr="00C529F2" w:rsidRDefault="00C529F2" w:rsidP="00C529F2">
      <w:pPr>
        <w:pStyle w:val="IntenseQuote"/>
        <w:ind w:left="0"/>
        <w:jc w:val="left"/>
      </w:pPr>
      <w:r w:rsidRPr="00C529F2">
        <w:t>The parameters text box allows you to type in the parameters you</w:t>
      </w:r>
      <w:r w:rsidRPr="00C529F2">
        <w:br/>
        <w:t>wish to control</w:t>
      </w:r>
      <w:r>
        <w:t>.</w:t>
      </w:r>
      <w:r w:rsidRPr="00C529F2">
        <w:br/>
      </w:r>
      <w:r w:rsidRPr="00C529F2">
        <w:br/>
        <w:t>Click Accept</w:t>
      </w:r>
      <w:r>
        <w:t>.</w:t>
      </w:r>
      <w:r w:rsidRPr="00C529F2">
        <w:br/>
      </w:r>
      <w:r w:rsidRPr="00C529F2">
        <w:br/>
        <w:t>JOB DONE</w:t>
      </w:r>
      <w:r>
        <w:t>.</w:t>
      </w:r>
    </w:p>
    <w:p w:rsidR="00C529F2" w:rsidRDefault="00C529F2" w:rsidP="00705B15"/>
    <w:p w:rsidR="00C529F2" w:rsidRDefault="00C529F2" w:rsidP="00705B15"/>
    <w:p w:rsidR="00C529F2" w:rsidRDefault="00C529F2" w:rsidP="00705B15"/>
    <w:p w:rsidR="00705B15" w:rsidRPr="00705B15" w:rsidRDefault="00705B15" w:rsidP="00705B15"/>
    <w:sectPr w:rsidR="00705B15" w:rsidRPr="00705B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EC498A"/>
    <w:multiLevelType w:val="hybridMultilevel"/>
    <w:tmpl w:val="DAC8EC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A2561"/>
    <w:multiLevelType w:val="hybridMultilevel"/>
    <w:tmpl w:val="81EA91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DC4"/>
    <w:rsid w:val="00161117"/>
    <w:rsid w:val="00180CE5"/>
    <w:rsid w:val="00620DC4"/>
    <w:rsid w:val="00705B15"/>
    <w:rsid w:val="007B19D3"/>
    <w:rsid w:val="008B49CB"/>
    <w:rsid w:val="00983898"/>
    <w:rsid w:val="00C529F2"/>
    <w:rsid w:val="00E92518"/>
    <w:rsid w:val="00F7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A24E7D-A702-4ED6-8231-C5D993F4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117"/>
  </w:style>
  <w:style w:type="paragraph" w:styleId="Heading1">
    <w:name w:val="heading 1"/>
    <w:basedOn w:val="Normal"/>
    <w:next w:val="Normal"/>
    <w:link w:val="Heading1Char"/>
    <w:uiPriority w:val="9"/>
    <w:qFormat/>
    <w:rsid w:val="00161117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111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1117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1117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111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111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111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111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111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1117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61117"/>
    <w:rPr>
      <w:caps/>
      <w:spacing w:val="15"/>
      <w:shd w:val="clear" w:color="auto" w:fill="DEEAF6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161117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161117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1117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1117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1117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111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111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61117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61117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1117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111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61117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61117"/>
    <w:rPr>
      <w:b/>
      <w:bCs/>
    </w:rPr>
  </w:style>
  <w:style w:type="character" w:styleId="Emphasis">
    <w:name w:val="Emphasis"/>
    <w:uiPriority w:val="20"/>
    <w:qFormat/>
    <w:rsid w:val="00161117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16111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6111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6111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11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117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161117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161117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161117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161117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16111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1117"/>
    <w:pPr>
      <w:outlineLvl w:val="9"/>
    </w:pPr>
  </w:style>
  <w:style w:type="paragraph" w:styleId="ListParagraph">
    <w:name w:val="List Paragraph"/>
    <w:basedOn w:val="Normal"/>
    <w:uiPriority w:val="34"/>
    <w:qFormat/>
    <w:rsid w:val="00E92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3F1E8-FC85-46F2-BD4F-67536C2B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Roberts</dc:creator>
  <cp:keywords/>
  <dc:description/>
  <cp:lastModifiedBy>Matthew Roberts</cp:lastModifiedBy>
  <cp:revision>2</cp:revision>
  <dcterms:created xsi:type="dcterms:W3CDTF">2016-08-11T07:46:00Z</dcterms:created>
  <dcterms:modified xsi:type="dcterms:W3CDTF">2016-08-11T08:59:00Z</dcterms:modified>
</cp:coreProperties>
</file>